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CA" w:rsidRPr="002010CA" w:rsidRDefault="002010CA" w:rsidP="002010CA">
      <w:pPr>
        <w:jc w:val="center"/>
        <w:rPr>
          <w:b/>
          <w:sz w:val="24"/>
        </w:rPr>
      </w:pPr>
      <w:r w:rsidRPr="002010CA">
        <w:rPr>
          <w:b/>
          <w:sz w:val="24"/>
        </w:rPr>
        <w:t>CONCOURS DE DECORATIONS DE NOEL 2021</w:t>
      </w:r>
    </w:p>
    <w:p w:rsidR="002010CA" w:rsidRPr="002010CA" w:rsidRDefault="002010CA" w:rsidP="002010CA">
      <w:pPr>
        <w:jc w:val="center"/>
        <w:rPr>
          <w:b/>
          <w:sz w:val="24"/>
        </w:rPr>
      </w:pPr>
      <w:r w:rsidRPr="002010CA">
        <w:rPr>
          <w:b/>
          <w:sz w:val="24"/>
        </w:rPr>
        <w:t>REGLEMENT</w:t>
      </w:r>
    </w:p>
    <w:p w:rsidR="002010CA" w:rsidRPr="002010CA" w:rsidRDefault="002010CA" w:rsidP="002010CA">
      <w:pPr>
        <w:rPr>
          <w:sz w:val="24"/>
        </w:rPr>
      </w:pP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 ARTICLE 1 : PARTICIPATION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Est admis à participer au concours, tout candidat s’étant préalablement inscrit.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Peuvent s’inscrire au concours, tous les habitants, à l’exception des membres du jury et des élus 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ARTICLE 2 : INSCRIPTIONS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Elles seront reçues soit à la Mairie, soit par mail à mairie@grandcombechateleu.fr ou sur le site internet de la commune (www.grandcombechateleu.fr) dans la rubrique contact, pour le </w:t>
      </w:r>
    </w:p>
    <w:p w:rsidR="00E1521E" w:rsidRPr="002010CA" w:rsidRDefault="002010CA" w:rsidP="002010CA">
      <w:pPr>
        <w:rPr>
          <w:sz w:val="18"/>
        </w:rPr>
      </w:pPr>
      <w:r w:rsidRPr="002010CA">
        <w:rPr>
          <w:sz w:val="18"/>
        </w:rPr>
        <w:t>7 décembre 2021 au plus tard.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>ARTICLE 3 : CATEGORIES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>1</w:t>
      </w:r>
      <w:r w:rsidRPr="002010CA">
        <w:rPr>
          <w:sz w:val="18"/>
          <w:vertAlign w:val="superscript"/>
        </w:rPr>
        <w:t>ère</w:t>
      </w:r>
      <w:r w:rsidRPr="002010CA">
        <w:rPr>
          <w:sz w:val="18"/>
        </w:rPr>
        <w:t xml:space="preserve"> catégorie</w:t>
      </w:r>
      <w:r w:rsidRPr="002010CA">
        <w:rPr>
          <w:sz w:val="18"/>
        </w:rPr>
        <w:tab/>
        <w:t>Adultes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>2</w:t>
      </w:r>
      <w:r w:rsidRPr="002010CA">
        <w:rPr>
          <w:sz w:val="18"/>
          <w:vertAlign w:val="superscript"/>
        </w:rPr>
        <w:t>ème</w:t>
      </w:r>
      <w:r w:rsidRPr="002010CA">
        <w:rPr>
          <w:sz w:val="18"/>
        </w:rPr>
        <w:t xml:space="preserve"> catégorie</w:t>
      </w:r>
      <w:r w:rsidRPr="002010CA">
        <w:rPr>
          <w:sz w:val="18"/>
        </w:rPr>
        <w:tab/>
        <w:t>Enfants (jusqu’à 11 ans)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>ARTICLE 4 : CRITERES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 </w:t>
      </w: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Ne seront retenues que les décorations bien visibles de la rue et contribuant aux efforts de valorisation du patrimoine et d’illumination de Noël.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La notation sera fonction : </w:t>
      </w:r>
    </w:p>
    <w:p w:rsidR="002010CA" w:rsidRPr="002010CA" w:rsidRDefault="002010CA" w:rsidP="002010CA">
      <w:pPr>
        <w:pStyle w:val="Paragraphedeliste"/>
        <w:numPr>
          <w:ilvl w:val="0"/>
          <w:numId w:val="1"/>
        </w:numPr>
        <w:rPr>
          <w:sz w:val="18"/>
        </w:rPr>
      </w:pPr>
      <w:proofErr w:type="gramStart"/>
      <w:r w:rsidRPr="002010CA">
        <w:rPr>
          <w:sz w:val="18"/>
        </w:rPr>
        <w:t>de</w:t>
      </w:r>
      <w:proofErr w:type="gramEnd"/>
      <w:r w:rsidRPr="002010CA">
        <w:rPr>
          <w:sz w:val="18"/>
        </w:rPr>
        <w:t xml:space="preserve"> l’harmonie de la décoration</w:t>
      </w:r>
    </w:p>
    <w:p w:rsidR="002010CA" w:rsidRPr="002010CA" w:rsidRDefault="002010CA" w:rsidP="002010CA">
      <w:pPr>
        <w:pStyle w:val="Paragraphedeliste"/>
        <w:numPr>
          <w:ilvl w:val="0"/>
          <w:numId w:val="1"/>
        </w:numPr>
        <w:rPr>
          <w:sz w:val="18"/>
        </w:rPr>
      </w:pPr>
      <w:r w:rsidRPr="002010CA">
        <w:rPr>
          <w:sz w:val="18"/>
        </w:rPr>
        <w:t xml:space="preserve"> </w:t>
      </w:r>
      <w:proofErr w:type="gramStart"/>
      <w:r w:rsidRPr="002010CA">
        <w:rPr>
          <w:sz w:val="18"/>
        </w:rPr>
        <w:t>de</w:t>
      </w:r>
      <w:proofErr w:type="gramEnd"/>
      <w:r w:rsidRPr="002010CA">
        <w:rPr>
          <w:sz w:val="18"/>
        </w:rPr>
        <w:t xml:space="preserve"> l’originalité </w:t>
      </w:r>
    </w:p>
    <w:p w:rsidR="002010CA" w:rsidRPr="002010CA" w:rsidRDefault="002010CA" w:rsidP="002010CA">
      <w:pPr>
        <w:ind w:left="360"/>
        <w:rPr>
          <w:sz w:val="18"/>
        </w:rPr>
      </w:pPr>
      <w:r w:rsidRPr="002010CA">
        <w:rPr>
          <w:sz w:val="18"/>
        </w:rPr>
        <w:t>-  du style de décoration (choix et unité des couleurs et des éléments du décor).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 ARTICLE 5 : PERIODE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 Les décorations devront être mises en place à compter du 18 décembre et ne doivent pas être retirées avant le 7 janvier suivant.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Pour la 2éme catégorie, le concours enfants, envoyer une photo par mail à mairie@grandcombechateleu.fr avant le 20 décembre avec vos coordonnées. 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ARTICLE 6 : JURY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Le jury est composé : de 5 personnes </w:t>
      </w:r>
      <w:r w:rsidR="007B6F4C">
        <w:rPr>
          <w:sz w:val="18"/>
        </w:rPr>
        <w:t>volontaires</w:t>
      </w:r>
      <w:bookmarkStart w:id="0" w:name="_GoBack"/>
      <w:bookmarkEnd w:id="0"/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 </w:t>
      </w: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Il notera toutes les décorations lors du passage qui s’effectuera entre le 18 et le 23 décembre. </w:t>
      </w: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Les décisions du jury ne pourront faire l’objet d’aucun recours. </w:t>
      </w:r>
    </w:p>
    <w:p w:rsidR="002010CA" w:rsidRPr="002010CA" w:rsidRDefault="002010CA" w:rsidP="002010CA">
      <w:pPr>
        <w:rPr>
          <w:sz w:val="18"/>
          <w:u w:val="single"/>
        </w:rPr>
      </w:pPr>
      <w:r w:rsidRPr="002010CA">
        <w:rPr>
          <w:sz w:val="18"/>
          <w:u w:val="single"/>
        </w:rPr>
        <w:t>Les prix seront remis lors de la Cérémonie des vœux du Maire le 15 janvier 2022 (si la situation sanitaire le permet)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ARTICLE 7 : PALMARES ET PRIX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Le classement définitif et la répartition des prix seront déterminés par le jury qui consignera ses choix sur un procès-verbal signé par tous les membres. 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1ère catégorie : Remise de prix pour les 3 premiers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 </w:t>
      </w:r>
      <w:r w:rsidRPr="002010CA">
        <w:rPr>
          <w:sz w:val="18"/>
        </w:rPr>
        <w:sym w:font="Symbol" w:char="F0A7"/>
      </w:r>
      <w:r w:rsidRPr="002010CA">
        <w:rPr>
          <w:sz w:val="18"/>
        </w:rPr>
        <w:t xml:space="preserve"> 4ème catégorie : Enfants (jusqu’à 11ans) Remise de prix à tous les participants</w:t>
      </w:r>
    </w:p>
    <w:p w:rsidR="002010CA" w:rsidRPr="002010CA" w:rsidRDefault="002010CA" w:rsidP="002010CA">
      <w:pPr>
        <w:rPr>
          <w:b/>
          <w:sz w:val="18"/>
        </w:rPr>
      </w:pPr>
      <w:r w:rsidRPr="002010CA">
        <w:rPr>
          <w:b/>
          <w:sz w:val="18"/>
        </w:rPr>
        <w:t xml:space="preserve"> ARTICLE 8 : ENGAGEMENT DES PARTICIPANTS</w:t>
      </w:r>
    </w:p>
    <w:p w:rsidR="002010CA" w:rsidRPr="002010CA" w:rsidRDefault="002010CA" w:rsidP="002010CA">
      <w:pPr>
        <w:rPr>
          <w:sz w:val="18"/>
        </w:rPr>
      </w:pPr>
      <w:r w:rsidRPr="002010CA">
        <w:rPr>
          <w:sz w:val="18"/>
        </w:rPr>
        <w:t xml:space="preserve"> L’adhésion au concours entraîne de la part des participants l’acceptation sans réserve du présent règlement ainsi que des décisions prises par le jury</w:t>
      </w:r>
      <w:r w:rsidR="00F44240">
        <w:rPr>
          <w:sz w:val="18"/>
        </w:rPr>
        <w:t>.</w:t>
      </w:r>
    </w:p>
    <w:sectPr w:rsidR="002010CA" w:rsidRPr="0020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CAE"/>
    <w:multiLevelType w:val="hybridMultilevel"/>
    <w:tmpl w:val="30245AF8"/>
    <w:lvl w:ilvl="0" w:tplc="6C8484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A"/>
    <w:rsid w:val="002010CA"/>
    <w:rsid w:val="007B6F4C"/>
    <w:rsid w:val="00E1521E"/>
    <w:rsid w:val="00F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7B24"/>
  <w15:chartTrackingRefBased/>
  <w15:docId w15:val="{78D38341-067C-4D9E-BDCD-F35DAB0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</cp:revision>
  <dcterms:created xsi:type="dcterms:W3CDTF">2021-11-18T14:12:00Z</dcterms:created>
  <dcterms:modified xsi:type="dcterms:W3CDTF">2021-11-18T14:37:00Z</dcterms:modified>
</cp:coreProperties>
</file>